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0" w:lineRule="auto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DANE OSOBOWE:</w:t>
      </w:r>
    </w:p>
    <w:p w:rsidR="00000000" w:rsidDel="00000000" w:rsidP="00000000" w:rsidRDefault="00000000" w:rsidRPr="00000000" w14:paraId="00000002">
      <w:pPr>
        <w:spacing w:after="180" w:lineRule="auto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lineRule="auto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 związku z obowiązywaniem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RODO, niniejszym informujemy: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Administratorem Państwa danych osobowych jest Centrum Kultury Zamek z siedzibą w Poznaniu, ul. Św. Marcin 80/82, 61-809 Poznań.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 związku z przetwarzaniem danych osobowych mogą Państwo skontaktować się z wyznaczonym przez Administratora Inspektorem Ochrony Danych Osobowych pod adresem email: iod@ckzamek.pl albo pisemnie na adres Administratora.</w:t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Dane osobowe przetwarzane będą:</w:t>
      </w:r>
    </w:p>
    <w:p w:rsidR="00000000" w:rsidDel="00000000" w:rsidP="00000000" w:rsidRDefault="00000000" w:rsidRPr="00000000" w14:paraId="00000009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72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do wzięcia udziału w rekrutacji do „Zamkowy program sąsiedzki” – na podstawie wyrażonej zgody, tj. art. 6 ust. 1 lit. a RODO,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72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 celu realizacji umowy i wzięcia udziału w </w:t>
      </w: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„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Zamkowy program sąsiedzki” – na podstawie zawartej umowy, tj. art. 6 ust. 1 lit. b RODO, 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720" w:hanging="360"/>
        <w:jc w:val="both"/>
        <w:rPr>
          <w:rFonts w:ascii="Georgia" w:cs="Georgia" w:eastAsia="Georgia" w:hAnsi="Georgia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0"/>
            </w:rPr>
            <w:t xml:space="preserve">w celu nagrywania, fotografowania, filmowania lub dokonywania innego rodzaju zapisu wizerunku oraz wypowiedzi i ich fragmentów Uczestników </w:t>
          </w:r>
        </w:sdtContent>
      </w:sdt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„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Zamkowy program sąsiedzki” w celu opublikowania w internetowych i pisemnych publikacjach, informacjach i materiałach promocyjnych oraz na stronach internetowych Organizatora i współpracuja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̨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cych z Organizatorem, tj. Urzędu Miasta Poznania – na podstawie zgody, tj. art. 6 ust. 1 lit. a RODO,</w:t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72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wypełnienia obowiązków prawnych ciążących na Administratorze, w tym obowiązków podatkowych, księgowych – na podstawie art. 6 ust. 1 lit. c RODO.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Państwa dane będą przetwarzane przez upoważnionych pracowników i współpracowników administratora. Odbiorcami danych osobowych, będą podmioty świadczące na rzecz administratora usługi w szczególności usługi związane z udostępnianiem systemów informatycznych, obsługą informatyczną, świadczące usługi hostingowe.</w:t>
      </w:r>
    </w:p>
    <w:p w:rsidR="00000000" w:rsidDel="00000000" w:rsidP="00000000" w:rsidRDefault="00000000" w:rsidRPr="00000000" w14:paraId="00000013">
      <w:pPr>
        <w:ind w:left="36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 większości przypadków dane osobowe nie będą przekazywane poza Europejski Obszar Gospodarczy ani udostępniane organizacjom międzynarodowym. Dane osobowe mogą zostać przekazane do państw trzecich w związku z korzystaniem z usług podmiotów należących do Google, jednakże w takich przypadkach przekazanie danych jest uregulowane zawartymi umowami, postanowieniami, które gwarantują odpowiedni poziom zabezpieczeń danych osobowych.</w:t>
      </w:r>
    </w:p>
    <w:p w:rsidR="00000000" w:rsidDel="00000000" w:rsidP="00000000" w:rsidRDefault="00000000" w:rsidRPr="00000000" w14:paraId="00000015">
      <w:pPr>
        <w:ind w:left="36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Państwa dane osobowe będą przetwarzane przez czas trwania umowy oraz przez okres wskazany w przepisach prawa, w tym okres przedawnienia ewentualnych roszczeń.</w:t>
      </w:r>
    </w:p>
    <w:p w:rsidR="00000000" w:rsidDel="00000000" w:rsidP="00000000" w:rsidRDefault="00000000" w:rsidRPr="00000000" w14:paraId="00000017">
      <w:pPr>
        <w:ind w:left="36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Posiadają Państwo:</w:t>
      </w:r>
    </w:p>
    <w:p w:rsidR="00000000" w:rsidDel="00000000" w:rsidP="00000000" w:rsidRDefault="00000000" w:rsidRPr="00000000" w14:paraId="00000019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72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prawo dostępu do treści swoich danych osobowych, 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72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prawo ich sprostowania, usunięcia, ograniczenia przetwarzania, </w:t>
      </w:r>
    </w:p>
    <w:p w:rsidR="00000000" w:rsidDel="00000000" w:rsidP="00000000" w:rsidRDefault="00000000" w:rsidRPr="00000000" w14:paraId="0000001D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72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prawo wniesienia sprzeciwu.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72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prawo do cofnięcia zgody, przy czym cofnięcie zgody nie wpływa na zgodność z prawem działań podjętych przed jej cofnięciem.</w:t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Mają Państwo prawo do wniesienia skargi do organu nadzoru, tj. Prezesa Urzędu Ochrony Danych Osobowych, na adres Urzędu Ochrony Danych Osobowych, ul. Stawki 2, 00 - 193 Warszawa, w przypadku uznania, iż przetwarzanie danych narusza przepisy o ochronie danych osobowych.</w:t>
      </w:r>
    </w:p>
    <w:p w:rsidR="00000000" w:rsidDel="00000000" w:rsidP="00000000" w:rsidRDefault="00000000" w:rsidRPr="00000000" w14:paraId="00000023">
      <w:pPr>
        <w:ind w:left="360" w:firstLine="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3629025</wp:posOffset>
            </wp:positionH>
            <wp:positionV relativeFrom="paragraph">
              <wp:posOffset>539725</wp:posOffset>
            </wp:positionV>
            <wp:extent cx="2505075" cy="944692"/>
            <wp:effectExtent b="0" l="0" r="0" t="0"/>
            <wp:wrapNone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573737" l="0" r="0" t="-57373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446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Podanie danych osobowych jest dobrowolne, jednakże niezbędne do wzięcia udziału w rekrutacji, a następnie do zawarcia umowy i wzięcia udziału w </w:t>
      </w: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„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Zamkowy program sąsiedzki”. Bez podania tych danych udział w rekrutacji czy też realizacja umowy nie będą możliwe. Zgoda na wykorzystanie wizerunku jest dobrowolna jednakże niezbędna do wzięcia udziału w </w:t>
      </w: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„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Zamkowy program sąsiedzki”.</w:t>
      </w:r>
    </w:p>
    <w:p w:rsidR="00000000" w:rsidDel="00000000" w:rsidP="00000000" w:rsidRDefault="00000000" w:rsidRPr="00000000" w14:paraId="00000025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80" w:lineRule="auto"/>
        <w:ind w:left="360" w:hanging="360"/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Państwa dane nie będą wykorzystywane do zautomatyzowanego podejmowania decyzji ani profilowania.</w:t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828675</wp:posOffset>
          </wp:positionH>
          <wp:positionV relativeFrom="paragraph">
            <wp:posOffset>-158161</wp:posOffset>
          </wp:positionV>
          <wp:extent cx="1116491" cy="560662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6491" cy="5606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2343150</wp:posOffset>
          </wp:positionH>
          <wp:positionV relativeFrom="paragraph">
            <wp:posOffset>-147637</wp:posOffset>
          </wp:positionV>
          <wp:extent cx="1290638" cy="52921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0638" cy="529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4038600</wp:posOffset>
          </wp:positionH>
          <wp:positionV relativeFrom="paragraph">
            <wp:posOffset>-128546</wp:posOffset>
          </wp:positionV>
          <wp:extent cx="1295400" cy="442872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4428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 w:val="1"/>
    <w:rsid w:val="00D65DB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d1W4Yd8vXh+fCuAK8f0eyEWbA==">CgMxLjAaGwoBMBIWChQIB0IQCgdHZW9yZ2lhEgVDYXJkbzIIaC5namRneHM4AHIhMXRiX2x4TzBxOXRTV1lXdTAwV0pmMWpLVkc3aGlPRWlx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2024-06-07T08:36:00Z</dcterms:created>
</cp:coreProperties>
</file>